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DAA79" w14:textId="77777777" w:rsidR="005B09F3" w:rsidRPr="009C7E40" w:rsidRDefault="005B09F3" w:rsidP="005B09F3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9C7E40">
        <w:rPr>
          <w:rFonts w:ascii="Tahoma" w:hAnsi="Tahoma" w:cs="Tahoma"/>
          <w:b/>
          <w:sz w:val="22"/>
          <w:szCs w:val="22"/>
        </w:rPr>
        <w:t>Objective: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To understand the risks of various fire scenarios and to be able to determine if it is appropriate to try to fight the fire.</w:t>
      </w:r>
    </w:p>
    <w:p w14:paraId="7061A66A" w14:textId="77777777" w:rsidR="005B09F3" w:rsidRDefault="005B09F3" w:rsidP="005B09F3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</w:p>
    <w:p w14:paraId="6D3A3521" w14:textId="77777777" w:rsidR="005B09F3" w:rsidRPr="00C36B44" w:rsidRDefault="005B09F3" w:rsidP="005B09F3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E1DDA" wp14:editId="65DBED97">
                <wp:simplePos x="0" y="0"/>
                <wp:positionH relativeFrom="column">
                  <wp:posOffset>10795</wp:posOffset>
                </wp:positionH>
                <wp:positionV relativeFrom="paragraph">
                  <wp:posOffset>94615</wp:posOffset>
                </wp:positionV>
                <wp:extent cx="5943600" cy="0"/>
                <wp:effectExtent l="10795" t="6350" r="825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061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.85pt;margin-top:7.45pt;width:4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" strokecolor="#da5500">
                <v:stroke dashstyle="dash"/>
              </v:shape>
            </w:pict>
          </mc:Fallback>
        </mc:AlternateContent>
      </w:r>
    </w:p>
    <w:p w14:paraId="6D15204E" w14:textId="77777777" w:rsidR="005B09F3" w:rsidRDefault="005B09F3" w:rsidP="005B09F3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00000"/>
          <w:sz w:val="22"/>
          <w:szCs w:val="22"/>
        </w:rPr>
      </w:pPr>
    </w:p>
    <w:p w14:paraId="5E855123" w14:textId="77777777" w:rsidR="005B09F3" w:rsidRDefault="005B09F3" w:rsidP="005B09F3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noProof/>
          <w:color w:val="315CA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3698F1" wp14:editId="66961C48">
            <wp:simplePos x="0" y="0"/>
            <wp:positionH relativeFrom="column">
              <wp:posOffset>4269740</wp:posOffset>
            </wp:positionH>
            <wp:positionV relativeFrom="paragraph">
              <wp:posOffset>191770</wp:posOffset>
            </wp:positionV>
            <wp:extent cx="1468755" cy="24898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e ex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68ED8" w14:textId="77777777" w:rsidR="00D871EE" w:rsidRPr="009C1107" w:rsidRDefault="009C1107" w:rsidP="0045764A">
      <w:pPr>
        <w:pStyle w:val="NormalWeb"/>
        <w:spacing w:before="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Prior to fighting any type of fire with a fire extinguisher, a </w:t>
      </w:r>
      <w:r>
        <w:rPr>
          <w:rFonts w:ascii="Tahoma" w:hAnsi="Tahoma" w:cs="Tahoma"/>
          <w:b/>
          <w:color w:val="000000"/>
          <w:sz w:val="22"/>
          <w:szCs w:val="22"/>
        </w:rPr>
        <w:t>risk assessment</w:t>
      </w:r>
      <w:r>
        <w:rPr>
          <w:rFonts w:ascii="Tahoma" w:hAnsi="Tahoma" w:cs="Tahoma"/>
          <w:color w:val="000000"/>
          <w:sz w:val="22"/>
          <w:szCs w:val="22"/>
        </w:rPr>
        <w:t xml:space="preserve"> must be performed to evaluate such conditions as the fire size, fuel type, evacuation routes, and other hazards in the area.</w:t>
      </w:r>
    </w:p>
    <w:p w14:paraId="3422DA39" w14:textId="77777777" w:rsidR="004822A7" w:rsidRPr="00755B01" w:rsidRDefault="009C1107" w:rsidP="00670A6F">
      <w:pPr>
        <w:pStyle w:val="NormalWeb"/>
        <w:spacing w:before="360" w:beforeAutospacing="0" w:line="276" w:lineRule="auto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t>Risk assessment questions</w:t>
      </w:r>
      <w:r w:rsidR="00717C34" w:rsidRPr="00755B01">
        <w:rPr>
          <w:rFonts w:ascii="Tahoma" w:hAnsi="Tahoma" w:cs="Tahoma"/>
          <w:b/>
          <w:color w:val="315CA3"/>
          <w:sz w:val="28"/>
          <w:szCs w:val="28"/>
        </w:rPr>
        <w:t>:</w:t>
      </w:r>
    </w:p>
    <w:p w14:paraId="381A89CF" w14:textId="77777777" w:rsidR="009C1107" w:rsidRDefault="009C1107" w:rsidP="009C1107">
      <w:pPr>
        <w:spacing w:before="160" w:after="100" w:afterAutospacing="1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following questions will help you decide if you should stay and fight a fire or if you should evacuate the building:</w:t>
      </w:r>
    </w:p>
    <w:p w14:paraId="6D25A084" w14:textId="474C25C0" w:rsidR="00452D7A" w:rsidRDefault="00604C9E" w:rsidP="009C1107">
      <w:pPr>
        <w:spacing w:before="160" w:after="100" w:afterAutospacing="1" w:line="276" w:lineRule="auto"/>
        <w:rPr>
          <w:rFonts w:ascii="Tahoma" w:hAnsi="Tahoma" w:cs="Tahoma"/>
          <w:b/>
          <w:sz w:val="22"/>
          <w:szCs w:val="22"/>
        </w:rPr>
      </w:pPr>
      <w:r w:rsidRPr="00604C9E">
        <w:rPr>
          <w:rFonts w:ascii="Tahoma" w:hAnsi="Tahoma" w:cs="Tahoma"/>
          <w:b/>
          <w:sz w:val="22"/>
          <w:szCs w:val="22"/>
        </w:rPr>
        <w:t>Do you kno</w:t>
      </w:r>
      <w:r>
        <w:rPr>
          <w:rFonts w:ascii="Tahoma" w:hAnsi="Tahoma" w:cs="Tahoma"/>
          <w:b/>
          <w:sz w:val="22"/>
          <w:szCs w:val="22"/>
        </w:rPr>
        <w:t xml:space="preserve">w the fuel source </w:t>
      </w:r>
      <w:r w:rsidR="003168B0">
        <w:rPr>
          <w:rFonts w:ascii="Tahoma" w:hAnsi="Tahoma" w:cs="Tahoma"/>
          <w:b/>
          <w:sz w:val="22"/>
          <w:szCs w:val="22"/>
        </w:rPr>
        <w:t>of</w:t>
      </w:r>
      <w:r>
        <w:rPr>
          <w:rFonts w:ascii="Tahoma" w:hAnsi="Tahoma" w:cs="Tahoma"/>
          <w:b/>
          <w:sz w:val="22"/>
          <w:szCs w:val="22"/>
        </w:rPr>
        <w:t xml:space="preserve"> the fire?</w:t>
      </w:r>
    </w:p>
    <w:p w14:paraId="578BCB62" w14:textId="77777777" w:rsidR="00A86D8F" w:rsidRDefault="00A86D8F" w:rsidP="00F86806">
      <w:pPr>
        <w:pStyle w:val="NormalWeb"/>
        <w:numPr>
          <w:ilvl w:val="0"/>
          <w:numId w:val="41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Should you stay and fight the fire?</w:t>
      </w:r>
    </w:p>
    <w:p w14:paraId="290649F1" w14:textId="77777777" w:rsidR="00A86D8F" w:rsidRPr="00A86D8F" w:rsidRDefault="00A86D8F" w:rsidP="00F86806">
      <w:pPr>
        <w:pStyle w:val="NormalWeb"/>
        <w:numPr>
          <w:ilvl w:val="1"/>
          <w:numId w:val="41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Yes:</w:t>
      </w:r>
      <w:r>
        <w:rPr>
          <w:rFonts w:ascii="Tahoma" w:hAnsi="Tahoma" w:cs="Tahoma"/>
          <w:color w:val="000000"/>
          <w:sz w:val="22"/>
          <w:szCs w:val="22"/>
        </w:rPr>
        <w:t xml:space="preserve"> If you are aware of the fire’s fuel source and the appropriate class of extinguisher is readily available</w:t>
      </w:r>
      <w:r w:rsidRPr="00A86D8F">
        <w:rPr>
          <w:rFonts w:ascii="Tahoma" w:hAnsi="Tahoma" w:cs="Tahoma"/>
          <w:color w:val="000000"/>
          <w:sz w:val="22"/>
          <w:szCs w:val="22"/>
        </w:rPr>
        <w:t>.</w:t>
      </w:r>
    </w:p>
    <w:p w14:paraId="714F6622" w14:textId="77777777" w:rsidR="00A86D8F" w:rsidRPr="00A86D8F" w:rsidRDefault="00A86D8F" w:rsidP="00F86806">
      <w:pPr>
        <w:pStyle w:val="NormalWeb"/>
        <w:numPr>
          <w:ilvl w:val="1"/>
          <w:numId w:val="41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No:</w:t>
      </w:r>
      <w:r>
        <w:rPr>
          <w:rFonts w:ascii="Tahoma" w:hAnsi="Tahoma" w:cs="Tahoma"/>
          <w:color w:val="000000"/>
          <w:sz w:val="22"/>
          <w:szCs w:val="22"/>
        </w:rPr>
        <w:t xml:space="preserve"> If the fuel source or type is unknown, or involves flammable solvents or hazardous materials, or if there are no available extinguishers able to fight the type of fire occurring.</w:t>
      </w:r>
    </w:p>
    <w:p w14:paraId="0E0E206A" w14:textId="77777777" w:rsidR="009C1107" w:rsidRDefault="009C1107" w:rsidP="009C1107">
      <w:pPr>
        <w:spacing w:before="160" w:after="100" w:afterAutospacing="1"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Is the fire too big?</w:t>
      </w:r>
    </w:p>
    <w:p w14:paraId="4EFE31F0" w14:textId="77777777" w:rsidR="009C1107" w:rsidRDefault="009C1107" w:rsidP="00F86806">
      <w:pPr>
        <w:pStyle w:val="NormalWeb"/>
        <w:numPr>
          <w:ilvl w:val="0"/>
          <w:numId w:val="41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Should you stay and fight the fire?</w:t>
      </w:r>
    </w:p>
    <w:p w14:paraId="08CE9D35" w14:textId="77777777" w:rsidR="009C1107" w:rsidRDefault="009C1107" w:rsidP="00F86806">
      <w:pPr>
        <w:pStyle w:val="NormalWeb"/>
        <w:numPr>
          <w:ilvl w:val="1"/>
          <w:numId w:val="41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Yes:</w:t>
      </w:r>
      <w:r>
        <w:rPr>
          <w:rFonts w:ascii="Tahoma" w:hAnsi="Tahoma" w:cs="Tahoma"/>
          <w:color w:val="000000"/>
          <w:sz w:val="22"/>
          <w:szCs w:val="22"/>
        </w:rPr>
        <w:t xml:space="preserve"> If the fire is limited to the original material ignited, is contained (e.g., in a waste basket), and is not higher than your head.</w:t>
      </w:r>
    </w:p>
    <w:p w14:paraId="7971A5A2" w14:textId="77777777" w:rsidR="009C1107" w:rsidRPr="009C1107" w:rsidRDefault="009C1107" w:rsidP="00F86806">
      <w:pPr>
        <w:pStyle w:val="NormalWeb"/>
        <w:numPr>
          <w:ilvl w:val="1"/>
          <w:numId w:val="41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No:</w:t>
      </w:r>
      <w:r>
        <w:rPr>
          <w:rFonts w:ascii="Tahoma" w:hAnsi="Tahoma" w:cs="Tahoma"/>
          <w:color w:val="000000"/>
          <w:sz w:val="22"/>
          <w:szCs w:val="22"/>
        </w:rPr>
        <w:t xml:space="preserve"> If the fire involves flammable solvents or hazardous materials, has spread over more than 60 square feet, is partially hidden behind a wall or ceiling, cannot be reached from a standing position, or poses other serious hazards.</w:t>
      </w:r>
    </w:p>
    <w:p w14:paraId="17EC3E93" w14:textId="77777777" w:rsidR="00F86806" w:rsidRPr="00F86806" w:rsidRDefault="005B09F3" w:rsidP="00F86806">
      <w:pPr>
        <w:pStyle w:val="NormalWeb"/>
        <w:spacing w:before="360" w:beforeAutospacing="0" w:line="276" w:lineRule="auto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lastRenderedPageBreak/>
        <w:t>R</w:t>
      </w:r>
      <w:r w:rsidR="00F86806">
        <w:rPr>
          <w:rFonts w:ascii="Tahoma" w:hAnsi="Tahoma" w:cs="Tahoma"/>
          <w:b/>
          <w:color w:val="315CA3"/>
          <w:sz w:val="28"/>
          <w:szCs w:val="28"/>
        </w:rPr>
        <w:t>isk assessment questions (continued)</w:t>
      </w:r>
      <w:r w:rsidR="00F86806" w:rsidRPr="00755B01">
        <w:rPr>
          <w:rFonts w:ascii="Tahoma" w:hAnsi="Tahoma" w:cs="Tahoma"/>
          <w:b/>
          <w:color w:val="315CA3"/>
          <w:sz w:val="28"/>
          <w:szCs w:val="28"/>
        </w:rPr>
        <w:t>:</w:t>
      </w:r>
    </w:p>
    <w:p w14:paraId="5D2957A8" w14:textId="77777777" w:rsidR="009D69A7" w:rsidRDefault="009C1107" w:rsidP="009C1107">
      <w:pPr>
        <w:spacing w:before="160" w:after="100" w:afterAutospacing="1"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Is the air safe to breathe?</w:t>
      </w:r>
    </w:p>
    <w:p w14:paraId="1614A219" w14:textId="77777777" w:rsidR="009D69A7" w:rsidRDefault="009D69A7" w:rsidP="00F86806">
      <w:pPr>
        <w:pStyle w:val="NormalWeb"/>
        <w:numPr>
          <w:ilvl w:val="0"/>
          <w:numId w:val="42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Should you stay and fight the fire?</w:t>
      </w:r>
    </w:p>
    <w:p w14:paraId="309B594C" w14:textId="2AE86160" w:rsidR="009D69A7" w:rsidRDefault="009D69A7" w:rsidP="00604C9E">
      <w:pPr>
        <w:pStyle w:val="NormalWeb"/>
        <w:numPr>
          <w:ilvl w:val="1"/>
          <w:numId w:val="42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Yes: </w:t>
      </w:r>
      <w:r w:rsidR="00604C9E" w:rsidRPr="00604C9E">
        <w:rPr>
          <w:rFonts w:ascii="Tahoma" w:hAnsi="Tahoma" w:cs="Tahoma"/>
          <w:color w:val="000000"/>
          <w:sz w:val="22"/>
          <w:szCs w:val="22"/>
        </w:rPr>
        <w:t xml:space="preserve">If the fire is producing only a small amount of smoke that will not likely </w:t>
      </w:r>
      <w:r w:rsidR="00604C9E">
        <w:rPr>
          <w:rFonts w:ascii="Tahoma" w:hAnsi="Tahoma" w:cs="Tahoma"/>
          <w:color w:val="000000"/>
          <w:sz w:val="22"/>
          <w:szCs w:val="22"/>
        </w:rPr>
        <w:t>deplete the oxygen in the room</w:t>
      </w:r>
      <w:r>
        <w:rPr>
          <w:rFonts w:ascii="Tahoma" w:hAnsi="Tahoma" w:cs="Tahoma"/>
          <w:color w:val="000000"/>
          <w:sz w:val="22"/>
          <w:szCs w:val="22"/>
        </w:rPr>
        <w:t>. Smoke may be accumulating at the ceiling, but visibility is good and no respiratory protection is required.</w:t>
      </w:r>
    </w:p>
    <w:p w14:paraId="52BD85A3" w14:textId="77777777" w:rsidR="009D69A7" w:rsidRPr="009D69A7" w:rsidRDefault="009D69A7" w:rsidP="00F86806">
      <w:pPr>
        <w:pStyle w:val="NormalWeb"/>
        <w:numPr>
          <w:ilvl w:val="1"/>
          <w:numId w:val="42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No: </w:t>
      </w:r>
      <w:r>
        <w:rPr>
          <w:rFonts w:ascii="Tahoma" w:hAnsi="Tahoma" w:cs="Tahoma"/>
          <w:color w:val="000000"/>
          <w:sz w:val="22"/>
          <w:szCs w:val="22"/>
        </w:rPr>
        <w:t>If the smoke is quickly filling the room, decreasing visibility, or creating a respiratory hazard in which the fire cannot be fought without respiratory protection.</w:t>
      </w:r>
    </w:p>
    <w:p w14:paraId="4BBC8D90" w14:textId="77777777" w:rsidR="009C1107" w:rsidRDefault="009C1107" w:rsidP="009C1107">
      <w:pPr>
        <w:spacing w:before="160" w:after="100" w:afterAutospacing="1"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Is the environment too hot or </w:t>
      </w:r>
      <w:r w:rsidR="00932893">
        <w:rPr>
          <w:rFonts w:ascii="Tahoma" w:hAnsi="Tahoma" w:cs="Tahoma"/>
          <w:b/>
          <w:sz w:val="22"/>
          <w:szCs w:val="22"/>
        </w:rPr>
        <w:t>smoky</w:t>
      </w:r>
      <w:r>
        <w:rPr>
          <w:rFonts w:ascii="Tahoma" w:hAnsi="Tahoma" w:cs="Tahoma"/>
          <w:b/>
          <w:sz w:val="22"/>
          <w:szCs w:val="22"/>
        </w:rPr>
        <w:t>?</w:t>
      </w:r>
    </w:p>
    <w:p w14:paraId="1B8FB4DE" w14:textId="77777777" w:rsidR="009D69A7" w:rsidRPr="002918B9" w:rsidRDefault="009D69A7" w:rsidP="00F86806">
      <w:pPr>
        <w:pStyle w:val="NormalWeb"/>
        <w:numPr>
          <w:ilvl w:val="0"/>
          <w:numId w:val="43"/>
        </w:numPr>
        <w:spacing w:before="360" w:beforeAutospacing="0" w:line="276" w:lineRule="auto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Should you stay and fight the fire?</w:t>
      </w:r>
    </w:p>
    <w:p w14:paraId="731A5D2C" w14:textId="77777777" w:rsidR="009D69A7" w:rsidRDefault="009D69A7" w:rsidP="00F86806">
      <w:pPr>
        <w:pStyle w:val="NormalWeb"/>
        <w:numPr>
          <w:ilvl w:val="1"/>
          <w:numId w:val="43"/>
        </w:numPr>
        <w:spacing w:before="360" w:beforeAutospacing="0" w:line="276" w:lineRule="auto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Yes: </w:t>
      </w:r>
      <w:r>
        <w:rPr>
          <w:rFonts w:ascii="Tahoma" w:hAnsi="Tahoma" w:cs="Tahoma"/>
          <w:color w:val="000000"/>
          <w:sz w:val="22"/>
          <w:szCs w:val="22"/>
        </w:rPr>
        <w:t>If heat is being generated but the room temperature is not increasing and no special personal protective equipment is required.</w:t>
      </w:r>
    </w:p>
    <w:p w14:paraId="5575477C" w14:textId="77777777" w:rsidR="009D69A7" w:rsidRPr="009D69A7" w:rsidRDefault="009D69A7" w:rsidP="00F86806">
      <w:pPr>
        <w:pStyle w:val="NormalWeb"/>
        <w:numPr>
          <w:ilvl w:val="1"/>
          <w:numId w:val="43"/>
        </w:numPr>
        <w:spacing w:before="360" w:beforeAutospacing="0" w:line="276" w:lineRule="auto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No: </w:t>
      </w:r>
      <w:r>
        <w:rPr>
          <w:rFonts w:ascii="Tahoma" w:hAnsi="Tahoma" w:cs="Tahoma"/>
          <w:color w:val="000000"/>
          <w:sz w:val="22"/>
          <w:szCs w:val="22"/>
        </w:rPr>
        <w:t>If the heat radiated is easily felt on exposed skin, making it difficult to approach within the effective range of the extinguisher.</w:t>
      </w:r>
    </w:p>
    <w:p w14:paraId="0F444C79" w14:textId="77777777" w:rsidR="009C1107" w:rsidRDefault="009C1107" w:rsidP="009C1107">
      <w:pPr>
        <w:spacing w:before="160" w:after="100" w:afterAutospacing="1"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Is there a safe evacuation path?</w:t>
      </w:r>
    </w:p>
    <w:p w14:paraId="4A366B10" w14:textId="77777777" w:rsidR="009D69A7" w:rsidRDefault="009D69A7" w:rsidP="00F86806">
      <w:pPr>
        <w:pStyle w:val="NormalWeb"/>
        <w:numPr>
          <w:ilvl w:val="0"/>
          <w:numId w:val="44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Should you stay and fight the fire?</w:t>
      </w:r>
    </w:p>
    <w:p w14:paraId="24B62BFE" w14:textId="77777777" w:rsidR="009D69A7" w:rsidRPr="00392B1B" w:rsidRDefault="009D69A7" w:rsidP="00F86806">
      <w:pPr>
        <w:pStyle w:val="NormalWeb"/>
        <w:numPr>
          <w:ilvl w:val="1"/>
          <w:numId w:val="44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Yes: </w:t>
      </w:r>
      <w:r>
        <w:rPr>
          <w:rFonts w:ascii="Tahoma" w:hAnsi="Tahoma" w:cs="Tahoma"/>
          <w:color w:val="000000"/>
          <w:sz w:val="22"/>
          <w:szCs w:val="22"/>
        </w:rPr>
        <w:t>If there is a clear evacuation route behind you as you fight the fire.</w:t>
      </w:r>
    </w:p>
    <w:p w14:paraId="7BC26751" w14:textId="77777777" w:rsidR="009D69A7" w:rsidRPr="002918B9" w:rsidRDefault="009D69A7" w:rsidP="00F86806">
      <w:pPr>
        <w:pStyle w:val="NormalWeb"/>
        <w:numPr>
          <w:ilvl w:val="1"/>
          <w:numId w:val="44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No: </w:t>
      </w:r>
      <w:r>
        <w:rPr>
          <w:rFonts w:ascii="Tahoma" w:hAnsi="Tahoma" w:cs="Tahoma"/>
          <w:color w:val="000000"/>
          <w:sz w:val="22"/>
          <w:szCs w:val="22"/>
        </w:rPr>
        <w:t>If the fire is not contained and fire, heat, smoke, or debris may quickly block the evacuation route.</w:t>
      </w:r>
    </w:p>
    <w:p w14:paraId="6C028988" w14:textId="77777777" w:rsidR="009D69A7" w:rsidRPr="009D69A7" w:rsidRDefault="009D69A7" w:rsidP="009C1107">
      <w:pPr>
        <w:spacing w:before="160" w:after="100" w:afterAutospacing="1" w:line="276" w:lineRule="auto"/>
        <w:rPr>
          <w:rFonts w:ascii="Tahoma" w:hAnsi="Tahoma" w:cs="Tahoma"/>
          <w:sz w:val="22"/>
          <w:szCs w:val="22"/>
        </w:rPr>
      </w:pPr>
    </w:p>
    <w:p w14:paraId="38631108" w14:textId="77777777" w:rsidR="009C1107" w:rsidRDefault="009C1107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4B9125AA" w14:textId="77777777" w:rsidR="009C1107" w:rsidRDefault="009C1107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1A5EC8B8" w14:textId="77777777"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  <w:r w:rsidRPr="00066622">
        <w:rPr>
          <w:rFonts w:ascii="Tahoma" w:hAnsi="Tahoma" w:cs="Tahoma"/>
          <w:sz w:val="22"/>
          <w:szCs w:val="22"/>
        </w:rPr>
        <w:lastRenderedPageBreak/>
        <w:t>This form documents that the training specified above was presented to the listed participants. By signing below, each participant acknowledges receiving this training.</w:t>
      </w:r>
    </w:p>
    <w:p w14:paraId="41470C24" w14:textId="77777777"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5DA99DFD" w14:textId="77777777"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4F1ED5BD" w14:textId="77777777" w:rsidR="00315F40" w:rsidRPr="00466706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Organization: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Date: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14:paraId="6CFAA3E6" w14:textId="77777777" w:rsidR="00315F40" w:rsidRPr="00EB21F7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ab/>
      </w:r>
      <w:r w:rsidRPr="00EB21F7">
        <w:rPr>
          <w:rFonts w:ascii="Tahoma" w:hAnsi="Tahoma" w:cs="Tahoma"/>
          <w:sz w:val="22"/>
          <w:szCs w:val="22"/>
        </w:rPr>
        <w:tab/>
      </w:r>
    </w:p>
    <w:p w14:paraId="666EB280" w14:textId="77777777" w:rsidR="00DF6871" w:rsidRPr="00066622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Trainer: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</w:rPr>
        <w:t xml:space="preserve"> Trainer’s Signature:</w:t>
      </w:r>
      <w:r>
        <w:rPr>
          <w:rFonts w:ascii="Tahoma" w:hAnsi="Tahoma" w:cs="Tahoma"/>
          <w:sz w:val="22"/>
          <w:szCs w:val="22"/>
        </w:rPr>
        <w:t xml:space="preserve"> </w:t>
      </w:r>
      <w:r w:rsidRPr="00315F40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FC2D3C2" w14:textId="77777777" w:rsidR="00315F40" w:rsidRDefault="00315F40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</w:p>
    <w:p w14:paraId="30428B99" w14:textId="77777777" w:rsidR="00DF6871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  <w:r w:rsidRPr="0045764A">
        <w:rPr>
          <w:rFonts w:ascii="Tahoma" w:hAnsi="Tahoma" w:cs="Tahoma"/>
          <w:b/>
          <w:sz w:val="22"/>
          <w:szCs w:val="22"/>
        </w:rPr>
        <w:t>Class Participants:</w:t>
      </w:r>
    </w:p>
    <w:p w14:paraId="03F2496C" w14:textId="77777777" w:rsidR="00080B9E" w:rsidRDefault="00080B9E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00F769BD" w14:textId="77777777" w:rsidR="008272DA" w:rsidRDefault="0045764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="008272DA"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 w:rsidR="008272DA"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EA01F4C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   </w:t>
      </w:r>
    </w:p>
    <w:p w14:paraId="4FDD83D2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016F323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0B7A2770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8479D1F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1E63A6EB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00741E9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61787EDB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6A77119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40AAA83E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E053C65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59EAE1C8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2E48F7F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3561CCCF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3FAFA98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4E6C4114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A098E62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4BA81194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9B73BA7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557823D3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D032B4B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7DA0CDAF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1CFFB314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1885CD86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02A5D8D" w14:textId="77777777"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14:paraId="5453DC30" w14:textId="77777777"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03301D8" w14:textId="77777777"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</w:p>
    <w:p w14:paraId="2FDA7E3B" w14:textId="77777777"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C297133" w14:textId="77777777"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</w:p>
    <w:p w14:paraId="0CE8B495" w14:textId="77777777"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6645FC4" w14:textId="77777777"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</w:p>
    <w:p w14:paraId="63BABF69" w14:textId="5DA4DD9D" w:rsidR="0045764A" w:rsidRPr="0045764A" w:rsidRDefault="0045764A" w:rsidP="00BC1EF8">
      <w:pPr>
        <w:jc w:val="both"/>
        <w:rPr>
          <w:sz w:val="17"/>
          <w:szCs w:val="17"/>
        </w:rPr>
      </w:pPr>
      <w:r>
        <w:rPr>
          <w:rFonts w:ascii="Tahoma" w:hAnsi="Tahoma" w:cs="Tahoma"/>
          <w:sz w:val="22"/>
          <w:szCs w:val="22"/>
        </w:rPr>
        <w:br/>
      </w:r>
    </w:p>
    <w:sectPr w:rsidR="0045764A" w:rsidRPr="0045764A" w:rsidSect="00755B01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575BF" w14:textId="77777777" w:rsidR="00606AD2" w:rsidRDefault="00606AD2">
      <w:r>
        <w:separator/>
      </w:r>
    </w:p>
  </w:endnote>
  <w:endnote w:type="continuationSeparator" w:id="0">
    <w:p w14:paraId="6DE02D80" w14:textId="77777777" w:rsidR="00606AD2" w:rsidRDefault="0060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14:paraId="78D2721D" w14:textId="3F90B216"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832514">
          <w:rPr>
            <w:rFonts w:ascii="Tahoma" w:hAnsi="Tahoma" w:cs="Tahoma"/>
            <w:noProof/>
            <w:sz w:val="18"/>
            <w:szCs w:val="18"/>
          </w:rPr>
          <w:t>3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EF057" w14:textId="77777777" w:rsidR="00606AD2" w:rsidRDefault="00606AD2">
      <w:r>
        <w:separator/>
      </w:r>
    </w:p>
  </w:footnote>
  <w:footnote w:type="continuationSeparator" w:id="0">
    <w:p w14:paraId="65A04865" w14:textId="77777777" w:rsidR="00606AD2" w:rsidRDefault="0060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43FE1" w14:textId="77777777" w:rsidR="00FF6E4F" w:rsidRDefault="004F0496">
    <w:pPr>
      <w:pStyle w:val="Header"/>
    </w:pPr>
    <w:r>
      <w:rPr>
        <w:noProof/>
      </w:rPr>
      <w:pict w14:anchorId="6E2B8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A404E" w14:textId="77777777" w:rsidR="00755B01" w:rsidRPr="000D0B76" w:rsidRDefault="00755B01">
    <w:pPr>
      <w:rPr>
        <w:rFonts w:ascii="Tahoma" w:hAnsi="Tahoma" w:cs="Tahoma"/>
        <w:sz w:val="24"/>
        <w:szCs w:val="24"/>
      </w:rPr>
    </w:pPr>
  </w:p>
  <w:p w14:paraId="1F31EC7F" w14:textId="77777777" w:rsidR="000D0B76" w:rsidRDefault="000D0B76">
    <w:pPr>
      <w:rPr>
        <w:rFonts w:ascii="Tahoma" w:hAnsi="Tahoma" w:cs="Tahoma"/>
        <w:sz w:val="24"/>
        <w:szCs w:val="24"/>
      </w:rPr>
    </w:pPr>
  </w:p>
  <w:p w14:paraId="594A8267" w14:textId="77777777" w:rsidR="000D0B76" w:rsidRPr="000D0B76" w:rsidRDefault="000D0B76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755B01" w:rsidRPr="001B1D0E" w14:paraId="0F6856DE" w14:textId="77777777" w:rsidTr="000D0B76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1A798116" w14:textId="77777777" w:rsidR="00755B01" w:rsidRPr="001B1D0E" w:rsidRDefault="00D871EE" w:rsidP="00755B01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Fire Extinguisher Use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4259F066" w14:textId="77777777" w:rsidR="00755B01" w:rsidRPr="001B1D0E" w:rsidRDefault="00755B01" w:rsidP="00755B01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 w:rsidRPr="001B1D0E">
            <w:rPr>
              <w:rFonts w:ascii="Tahoma" w:hAnsi="Tahoma" w:cs="Tahoma"/>
              <w:sz w:val="22"/>
              <w:szCs w:val="22"/>
            </w:rPr>
            <w:t>Training Short</w:t>
          </w:r>
        </w:p>
      </w:tc>
    </w:tr>
    <w:tr w:rsidR="00755B01" w:rsidRPr="001B1D0E" w14:paraId="61855CD1" w14:textId="77777777" w:rsidTr="000D0B76">
      <w:tc>
        <w:tcPr>
          <w:tcW w:w="702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0D94603" w14:textId="77777777" w:rsidR="0045764A" w:rsidRPr="000D0B76" w:rsidRDefault="009C1107" w:rsidP="00D871EE">
          <w:pPr>
            <w:pStyle w:val="NormalWeb"/>
            <w:spacing w:before="120" w:before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 w:cs="Tahoma"/>
              <w:b/>
              <w:color w:val="DA5500"/>
              <w:sz w:val="40"/>
              <w:szCs w:val="40"/>
            </w:rPr>
            <w:t>Risk Assessment</w:t>
          </w:r>
          <w:r w:rsidR="00D871EE">
            <w:rPr>
              <w:rFonts w:ascii="Tahoma" w:hAnsi="Tahoma" w:cs="Tahoma"/>
              <w:b/>
              <w:color w:val="DA5500"/>
              <w:sz w:val="40"/>
              <w:szCs w:val="40"/>
            </w:rPr>
            <w:t xml:space="preserve"> </w:t>
          </w:r>
        </w:p>
      </w:tc>
      <w:tc>
        <w:tcPr>
          <w:tcW w:w="38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1A5F9FE2" w14:textId="77777777" w:rsidR="00755B01" w:rsidRPr="001B1D0E" w:rsidRDefault="00755B01" w:rsidP="00755B01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14:paraId="5446B536" w14:textId="77777777" w:rsidR="00FF6E4F" w:rsidRDefault="00FF6E4F" w:rsidP="0045764A">
    <w:pPr>
      <w:pStyle w:val="Header"/>
      <w:ind w:right="-1440"/>
    </w:pPr>
  </w:p>
  <w:p w14:paraId="37A2B90D" w14:textId="77777777" w:rsidR="000D0B76" w:rsidRDefault="000D0B76" w:rsidP="0045764A">
    <w:pPr>
      <w:pStyle w:val="Header"/>
      <w:ind w:righ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1FBA2" w14:textId="77777777" w:rsidR="00FF6E4F" w:rsidRDefault="004F0496">
    <w:pPr>
      <w:pStyle w:val="Header"/>
    </w:pPr>
    <w:r>
      <w:rPr>
        <w:noProof/>
      </w:rPr>
      <w:pict w14:anchorId="1692D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22A6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663E"/>
    <w:multiLevelType w:val="hybridMultilevel"/>
    <w:tmpl w:val="4FCCB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841BB"/>
    <w:multiLevelType w:val="hybridMultilevel"/>
    <w:tmpl w:val="A9581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6460"/>
    <w:multiLevelType w:val="hybridMultilevel"/>
    <w:tmpl w:val="113C99B6"/>
    <w:lvl w:ilvl="0" w:tplc="6D14204A">
      <w:start w:val="1"/>
      <w:numFmt w:val="bullet"/>
      <w:lvlText w:val="−"/>
      <w:lvlJc w:val="left"/>
      <w:pPr>
        <w:ind w:left="25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94971CB"/>
    <w:multiLevelType w:val="hybridMultilevel"/>
    <w:tmpl w:val="AC46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23D2E"/>
    <w:multiLevelType w:val="hybridMultilevel"/>
    <w:tmpl w:val="1FA8BE1A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6D14204A">
      <w:start w:val="1"/>
      <w:numFmt w:val="bullet"/>
      <w:lvlText w:val="−"/>
      <w:lvlJc w:val="left"/>
      <w:pPr>
        <w:ind w:left="1084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6" w15:restartNumberingAfterBreak="0">
    <w:nsid w:val="0AEE049C"/>
    <w:multiLevelType w:val="hybridMultilevel"/>
    <w:tmpl w:val="25407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74D90"/>
    <w:multiLevelType w:val="hybridMultilevel"/>
    <w:tmpl w:val="922409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6B77FE"/>
    <w:multiLevelType w:val="hybridMultilevel"/>
    <w:tmpl w:val="452CFB94"/>
    <w:lvl w:ilvl="0" w:tplc="AA6CA5FC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140ACE"/>
    <w:multiLevelType w:val="hybridMultilevel"/>
    <w:tmpl w:val="C1B4A25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32D55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90B6B8E"/>
    <w:multiLevelType w:val="hybridMultilevel"/>
    <w:tmpl w:val="FD74F6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B1B1CD9"/>
    <w:multiLevelType w:val="hybridMultilevel"/>
    <w:tmpl w:val="BFDAC4EE"/>
    <w:lvl w:ilvl="0" w:tplc="6D14204A">
      <w:start w:val="1"/>
      <w:numFmt w:val="bullet"/>
      <w:lvlText w:val="−"/>
      <w:lvlJc w:val="left"/>
      <w:pPr>
        <w:ind w:left="387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3" w15:restartNumberingAfterBreak="0">
    <w:nsid w:val="1C0F1461"/>
    <w:multiLevelType w:val="hybridMultilevel"/>
    <w:tmpl w:val="19DC7A5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D9E000C"/>
    <w:multiLevelType w:val="hybridMultilevel"/>
    <w:tmpl w:val="30BA9A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BC58DD"/>
    <w:multiLevelType w:val="hybridMultilevel"/>
    <w:tmpl w:val="CD585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0F1A75"/>
    <w:multiLevelType w:val="singleLevel"/>
    <w:tmpl w:val="75CA6A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 w15:restartNumberingAfterBreak="0">
    <w:nsid w:val="27B20325"/>
    <w:multiLevelType w:val="hybridMultilevel"/>
    <w:tmpl w:val="ABB84FE8"/>
    <w:lvl w:ilvl="0" w:tplc="3196B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30853"/>
    <w:multiLevelType w:val="hybridMultilevel"/>
    <w:tmpl w:val="22FEB790"/>
    <w:lvl w:ilvl="0" w:tplc="AA6CA5FC">
      <w:start w:val="1"/>
      <w:numFmt w:val="bullet"/>
      <w:lvlText w:val="-"/>
      <w:lvlJc w:val="left"/>
      <w:pPr>
        <w:ind w:left="61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9" w15:restartNumberingAfterBreak="0">
    <w:nsid w:val="296E2532"/>
    <w:multiLevelType w:val="hybridMultilevel"/>
    <w:tmpl w:val="A170F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14204A">
      <w:start w:val="1"/>
      <w:numFmt w:val="bullet"/>
      <w:lvlText w:val="−"/>
      <w:lvlJc w:val="left"/>
      <w:pPr>
        <w:ind w:left="108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284CA8"/>
    <w:multiLevelType w:val="hybridMultilevel"/>
    <w:tmpl w:val="FBF20330"/>
    <w:lvl w:ilvl="0" w:tplc="A9FE0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634992"/>
    <w:multiLevelType w:val="hybridMultilevel"/>
    <w:tmpl w:val="B2E8E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14204A">
      <w:start w:val="1"/>
      <w:numFmt w:val="bullet"/>
      <w:lvlText w:val="−"/>
      <w:lvlJc w:val="left"/>
      <w:pPr>
        <w:ind w:left="108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15299C"/>
    <w:multiLevelType w:val="hybridMultilevel"/>
    <w:tmpl w:val="035E9FF0"/>
    <w:lvl w:ilvl="0" w:tplc="3196B860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01587"/>
    <w:multiLevelType w:val="hybridMultilevel"/>
    <w:tmpl w:val="0BD8A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E5283A"/>
    <w:multiLevelType w:val="hybridMultilevel"/>
    <w:tmpl w:val="D17C4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D17E6"/>
    <w:multiLevelType w:val="hybridMultilevel"/>
    <w:tmpl w:val="30AEF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71B6C"/>
    <w:multiLevelType w:val="hybridMultilevel"/>
    <w:tmpl w:val="8244E1FA"/>
    <w:lvl w:ilvl="0" w:tplc="CB0C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DC11A8"/>
    <w:multiLevelType w:val="hybridMultilevel"/>
    <w:tmpl w:val="3B84A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14204A">
      <w:start w:val="1"/>
      <w:numFmt w:val="bullet"/>
      <w:lvlText w:val="−"/>
      <w:lvlJc w:val="left"/>
      <w:pPr>
        <w:ind w:left="108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E65335"/>
    <w:multiLevelType w:val="hybridMultilevel"/>
    <w:tmpl w:val="C6985F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E78D7"/>
    <w:multiLevelType w:val="multilevel"/>
    <w:tmpl w:val="66621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22A2F"/>
    <w:multiLevelType w:val="hybridMultilevel"/>
    <w:tmpl w:val="0BD8C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E6705"/>
    <w:multiLevelType w:val="hybridMultilevel"/>
    <w:tmpl w:val="E946B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11D16"/>
    <w:multiLevelType w:val="hybridMultilevel"/>
    <w:tmpl w:val="0D000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581E"/>
    <w:multiLevelType w:val="hybridMultilevel"/>
    <w:tmpl w:val="C8D06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14204A">
      <w:start w:val="1"/>
      <w:numFmt w:val="bullet"/>
      <w:lvlText w:val="−"/>
      <w:lvlJc w:val="left"/>
      <w:pPr>
        <w:ind w:left="108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CE2D77"/>
    <w:multiLevelType w:val="hybridMultilevel"/>
    <w:tmpl w:val="B224C5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09C0BFA"/>
    <w:multiLevelType w:val="hybridMultilevel"/>
    <w:tmpl w:val="390E5BEC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34A5615"/>
    <w:multiLevelType w:val="hybridMultilevel"/>
    <w:tmpl w:val="66E013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5A53914"/>
    <w:multiLevelType w:val="hybridMultilevel"/>
    <w:tmpl w:val="D7383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96817"/>
    <w:multiLevelType w:val="hybridMultilevel"/>
    <w:tmpl w:val="127A4D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EB3222B"/>
    <w:multiLevelType w:val="hybridMultilevel"/>
    <w:tmpl w:val="F6802B6E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F961CAC"/>
    <w:multiLevelType w:val="hybridMultilevel"/>
    <w:tmpl w:val="437C7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5461F5"/>
    <w:multiLevelType w:val="hybridMultilevel"/>
    <w:tmpl w:val="9BCC77E8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9661D64"/>
    <w:multiLevelType w:val="hybridMultilevel"/>
    <w:tmpl w:val="5B4CD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5660D"/>
    <w:multiLevelType w:val="multilevel"/>
    <w:tmpl w:val="FBF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43"/>
  </w:num>
  <w:num w:numId="4">
    <w:abstractNumId w:val="26"/>
  </w:num>
  <w:num w:numId="5">
    <w:abstractNumId w:val="28"/>
  </w:num>
  <w:num w:numId="6">
    <w:abstractNumId w:val="29"/>
  </w:num>
  <w:num w:numId="7">
    <w:abstractNumId w:val="16"/>
  </w:num>
  <w:num w:numId="8">
    <w:abstractNumId w:val="22"/>
  </w:num>
  <w:num w:numId="9">
    <w:abstractNumId w:val="17"/>
  </w:num>
  <w:num w:numId="10">
    <w:abstractNumId w:val="42"/>
  </w:num>
  <w:num w:numId="11">
    <w:abstractNumId w:val="4"/>
  </w:num>
  <w:num w:numId="12">
    <w:abstractNumId w:val="6"/>
  </w:num>
  <w:num w:numId="13">
    <w:abstractNumId w:val="2"/>
  </w:num>
  <w:num w:numId="14">
    <w:abstractNumId w:val="1"/>
  </w:num>
  <w:num w:numId="15">
    <w:abstractNumId w:val="40"/>
  </w:num>
  <w:num w:numId="16">
    <w:abstractNumId w:val="15"/>
  </w:num>
  <w:num w:numId="17">
    <w:abstractNumId w:val="37"/>
  </w:num>
  <w:num w:numId="18">
    <w:abstractNumId w:val="30"/>
  </w:num>
  <w:num w:numId="19">
    <w:abstractNumId w:val="25"/>
  </w:num>
  <w:num w:numId="20">
    <w:abstractNumId w:val="11"/>
  </w:num>
  <w:num w:numId="21">
    <w:abstractNumId w:val="14"/>
  </w:num>
  <w:num w:numId="22">
    <w:abstractNumId w:val="7"/>
  </w:num>
  <w:num w:numId="23">
    <w:abstractNumId w:val="24"/>
  </w:num>
  <w:num w:numId="24">
    <w:abstractNumId w:val="38"/>
  </w:num>
  <w:num w:numId="25">
    <w:abstractNumId w:val="13"/>
  </w:num>
  <w:num w:numId="26">
    <w:abstractNumId w:val="9"/>
  </w:num>
  <w:num w:numId="27">
    <w:abstractNumId w:val="34"/>
  </w:num>
  <w:num w:numId="28">
    <w:abstractNumId w:val="10"/>
  </w:num>
  <w:num w:numId="29">
    <w:abstractNumId w:val="36"/>
  </w:num>
  <w:num w:numId="30">
    <w:abstractNumId w:val="18"/>
  </w:num>
  <w:num w:numId="31">
    <w:abstractNumId w:val="39"/>
  </w:num>
  <w:num w:numId="32">
    <w:abstractNumId w:val="35"/>
  </w:num>
  <w:num w:numId="33">
    <w:abstractNumId w:val="8"/>
  </w:num>
  <w:num w:numId="34">
    <w:abstractNumId w:val="12"/>
  </w:num>
  <w:num w:numId="35">
    <w:abstractNumId w:val="3"/>
  </w:num>
  <w:num w:numId="36">
    <w:abstractNumId w:val="41"/>
  </w:num>
  <w:num w:numId="37">
    <w:abstractNumId w:val="0"/>
  </w:num>
  <w:num w:numId="38">
    <w:abstractNumId w:val="23"/>
  </w:num>
  <w:num w:numId="39">
    <w:abstractNumId w:val="32"/>
  </w:num>
  <w:num w:numId="40">
    <w:abstractNumId w:val="5"/>
  </w:num>
  <w:num w:numId="41">
    <w:abstractNumId w:val="27"/>
  </w:num>
  <w:num w:numId="42">
    <w:abstractNumId w:val="19"/>
  </w:num>
  <w:num w:numId="43">
    <w:abstractNumId w:val="2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44"/>
    <w:rsid w:val="00011004"/>
    <w:rsid w:val="00030255"/>
    <w:rsid w:val="00050535"/>
    <w:rsid w:val="00066622"/>
    <w:rsid w:val="00080B9E"/>
    <w:rsid w:val="000B2B03"/>
    <w:rsid w:val="000B595F"/>
    <w:rsid w:val="000B7CC5"/>
    <w:rsid w:val="000C63D7"/>
    <w:rsid w:val="000C6488"/>
    <w:rsid w:val="000D0B76"/>
    <w:rsid w:val="000E3BD9"/>
    <w:rsid w:val="000F7B87"/>
    <w:rsid w:val="00101E99"/>
    <w:rsid w:val="00125460"/>
    <w:rsid w:val="00134016"/>
    <w:rsid w:val="00136DB4"/>
    <w:rsid w:val="00170124"/>
    <w:rsid w:val="00177A03"/>
    <w:rsid w:val="001E6998"/>
    <w:rsid w:val="00206FD9"/>
    <w:rsid w:val="00226854"/>
    <w:rsid w:val="002537E9"/>
    <w:rsid w:val="00256BEB"/>
    <w:rsid w:val="00262898"/>
    <w:rsid w:val="00265299"/>
    <w:rsid w:val="00272B52"/>
    <w:rsid w:val="00280478"/>
    <w:rsid w:val="0028530C"/>
    <w:rsid w:val="002D6590"/>
    <w:rsid w:val="002E66D9"/>
    <w:rsid w:val="00315F40"/>
    <w:rsid w:val="003168B0"/>
    <w:rsid w:val="00322552"/>
    <w:rsid w:val="00330324"/>
    <w:rsid w:val="00335DE1"/>
    <w:rsid w:val="00345FF3"/>
    <w:rsid w:val="00350477"/>
    <w:rsid w:val="003A477C"/>
    <w:rsid w:val="003B49F1"/>
    <w:rsid w:val="003C6631"/>
    <w:rsid w:val="003C727A"/>
    <w:rsid w:val="004115E5"/>
    <w:rsid w:val="00427296"/>
    <w:rsid w:val="00444BFC"/>
    <w:rsid w:val="00450B9E"/>
    <w:rsid w:val="00452D7A"/>
    <w:rsid w:val="0045764A"/>
    <w:rsid w:val="00470F16"/>
    <w:rsid w:val="00471858"/>
    <w:rsid w:val="00480322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F0496"/>
    <w:rsid w:val="004F303E"/>
    <w:rsid w:val="00512A26"/>
    <w:rsid w:val="005271CD"/>
    <w:rsid w:val="0052722C"/>
    <w:rsid w:val="005330C2"/>
    <w:rsid w:val="005405B2"/>
    <w:rsid w:val="00551B9C"/>
    <w:rsid w:val="005667BF"/>
    <w:rsid w:val="005A00E0"/>
    <w:rsid w:val="005B09F3"/>
    <w:rsid w:val="005C64E0"/>
    <w:rsid w:val="005E0F0D"/>
    <w:rsid w:val="005E3D70"/>
    <w:rsid w:val="005F6B61"/>
    <w:rsid w:val="0060244B"/>
    <w:rsid w:val="00604C9E"/>
    <w:rsid w:val="00606AD2"/>
    <w:rsid w:val="00633E48"/>
    <w:rsid w:val="0065122E"/>
    <w:rsid w:val="00661A2C"/>
    <w:rsid w:val="00670A6F"/>
    <w:rsid w:val="00681266"/>
    <w:rsid w:val="006A55E8"/>
    <w:rsid w:val="006D450A"/>
    <w:rsid w:val="006E3AA5"/>
    <w:rsid w:val="006F39C1"/>
    <w:rsid w:val="006F5957"/>
    <w:rsid w:val="007053A6"/>
    <w:rsid w:val="00706C27"/>
    <w:rsid w:val="007123FF"/>
    <w:rsid w:val="007124C3"/>
    <w:rsid w:val="0071343F"/>
    <w:rsid w:val="00717C34"/>
    <w:rsid w:val="00721B18"/>
    <w:rsid w:val="0072438B"/>
    <w:rsid w:val="0073622D"/>
    <w:rsid w:val="00745815"/>
    <w:rsid w:val="007471ED"/>
    <w:rsid w:val="00755B01"/>
    <w:rsid w:val="00756B2D"/>
    <w:rsid w:val="00783265"/>
    <w:rsid w:val="00786B93"/>
    <w:rsid w:val="007A2DAB"/>
    <w:rsid w:val="007B329D"/>
    <w:rsid w:val="007B63BE"/>
    <w:rsid w:val="007D6F55"/>
    <w:rsid w:val="00812B83"/>
    <w:rsid w:val="008272DA"/>
    <w:rsid w:val="00832514"/>
    <w:rsid w:val="00833B6C"/>
    <w:rsid w:val="00841EAC"/>
    <w:rsid w:val="00854C82"/>
    <w:rsid w:val="008818F2"/>
    <w:rsid w:val="008918CA"/>
    <w:rsid w:val="008A372E"/>
    <w:rsid w:val="008B7A72"/>
    <w:rsid w:val="008E1D94"/>
    <w:rsid w:val="00910830"/>
    <w:rsid w:val="00926290"/>
    <w:rsid w:val="00932893"/>
    <w:rsid w:val="00934757"/>
    <w:rsid w:val="0094297A"/>
    <w:rsid w:val="0098779E"/>
    <w:rsid w:val="0099107E"/>
    <w:rsid w:val="009C1107"/>
    <w:rsid w:val="009C5486"/>
    <w:rsid w:val="009C5FA7"/>
    <w:rsid w:val="009C76B7"/>
    <w:rsid w:val="009D69A7"/>
    <w:rsid w:val="009E17F9"/>
    <w:rsid w:val="009F59F6"/>
    <w:rsid w:val="009F6923"/>
    <w:rsid w:val="00A0664B"/>
    <w:rsid w:val="00A24109"/>
    <w:rsid w:val="00A75770"/>
    <w:rsid w:val="00A84185"/>
    <w:rsid w:val="00A86D8F"/>
    <w:rsid w:val="00AB6FBC"/>
    <w:rsid w:val="00AC6A6C"/>
    <w:rsid w:val="00AD0DF2"/>
    <w:rsid w:val="00AE3C61"/>
    <w:rsid w:val="00AE3D93"/>
    <w:rsid w:val="00B01A96"/>
    <w:rsid w:val="00B1132E"/>
    <w:rsid w:val="00B36A6D"/>
    <w:rsid w:val="00B4261E"/>
    <w:rsid w:val="00B63803"/>
    <w:rsid w:val="00B73408"/>
    <w:rsid w:val="00B82BF8"/>
    <w:rsid w:val="00B955DF"/>
    <w:rsid w:val="00BB433A"/>
    <w:rsid w:val="00BC1EF8"/>
    <w:rsid w:val="00BC2238"/>
    <w:rsid w:val="00BC41DA"/>
    <w:rsid w:val="00BE1208"/>
    <w:rsid w:val="00BE1E43"/>
    <w:rsid w:val="00C1704F"/>
    <w:rsid w:val="00C22B8A"/>
    <w:rsid w:val="00C61136"/>
    <w:rsid w:val="00C72B56"/>
    <w:rsid w:val="00C817E4"/>
    <w:rsid w:val="00C8786D"/>
    <w:rsid w:val="00C965C7"/>
    <w:rsid w:val="00CA274D"/>
    <w:rsid w:val="00CB0D44"/>
    <w:rsid w:val="00CC05F1"/>
    <w:rsid w:val="00CD1603"/>
    <w:rsid w:val="00CD6FCF"/>
    <w:rsid w:val="00CE4FA6"/>
    <w:rsid w:val="00CE64A1"/>
    <w:rsid w:val="00CF2700"/>
    <w:rsid w:val="00D140CD"/>
    <w:rsid w:val="00D155E9"/>
    <w:rsid w:val="00D26C2D"/>
    <w:rsid w:val="00D3162C"/>
    <w:rsid w:val="00D31B81"/>
    <w:rsid w:val="00D373D4"/>
    <w:rsid w:val="00D72EB8"/>
    <w:rsid w:val="00D871EE"/>
    <w:rsid w:val="00D87568"/>
    <w:rsid w:val="00DB15E7"/>
    <w:rsid w:val="00DB6A89"/>
    <w:rsid w:val="00DC0ED2"/>
    <w:rsid w:val="00DC1E08"/>
    <w:rsid w:val="00DC2D57"/>
    <w:rsid w:val="00DC53EF"/>
    <w:rsid w:val="00DC7660"/>
    <w:rsid w:val="00DD151A"/>
    <w:rsid w:val="00DD6F08"/>
    <w:rsid w:val="00DF6871"/>
    <w:rsid w:val="00E05649"/>
    <w:rsid w:val="00E20D1F"/>
    <w:rsid w:val="00E30D9E"/>
    <w:rsid w:val="00E667CF"/>
    <w:rsid w:val="00E737B6"/>
    <w:rsid w:val="00EA3DA1"/>
    <w:rsid w:val="00EC7030"/>
    <w:rsid w:val="00ED2FE2"/>
    <w:rsid w:val="00ED3DBF"/>
    <w:rsid w:val="00EE0DCC"/>
    <w:rsid w:val="00F03185"/>
    <w:rsid w:val="00F068B0"/>
    <w:rsid w:val="00F41775"/>
    <w:rsid w:val="00F4315C"/>
    <w:rsid w:val="00F44011"/>
    <w:rsid w:val="00F52C82"/>
    <w:rsid w:val="00F5580E"/>
    <w:rsid w:val="00F57D15"/>
    <w:rsid w:val="00F6041B"/>
    <w:rsid w:val="00F8599D"/>
    <w:rsid w:val="00F86806"/>
    <w:rsid w:val="00F94A53"/>
    <w:rsid w:val="00FA5FA3"/>
    <w:rsid w:val="00FC23F0"/>
    <w:rsid w:val="00FC308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A20230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DAB753C685847BCE1F88DA5E00DEF" ma:contentTypeVersion="8" ma:contentTypeDescription="Create a new document." ma:contentTypeScope="" ma:versionID="9145fc3d1ab63fe405d386bc9bf6fb55">
  <xsd:schema xmlns:xsd="http://www.w3.org/2001/XMLSchema" xmlns:xs="http://www.w3.org/2001/XMLSchema" xmlns:p="http://schemas.microsoft.com/office/2006/metadata/properties" xmlns:ns2="f7be9c46-9cbd-4303-98d6-1397caabd5c7" xmlns:ns3="b5e97a60-3419-4993-8b51-1ccca4d6edc0" targetNamespace="http://schemas.microsoft.com/office/2006/metadata/properties" ma:root="true" ma:fieldsID="09c483ea5b9c181f500f96f7ee2e5baf" ns2:_="" ns3:_="">
    <xsd:import namespace="f7be9c46-9cbd-4303-98d6-1397caabd5c7"/>
    <xsd:import namespace="b5e97a60-3419-4993-8b51-1ccca4d6e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e9c46-9cbd-4303-98d6-1397caabd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7a60-3419-4993-8b51-1ccca4d6e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9C6D-30AA-41EF-9B13-B4BB0312CC46}"/>
</file>

<file path=customXml/itemProps2.xml><?xml version="1.0" encoding="utf-8"?>
<ds:datastoreItem xmlns:ds="http://schemas.openxmlformats.org/officeDocument/2006/customXml" ds:itemID="{836388AD-EDDF-42FE-8FA3-0F7E88782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21360-153E-441B-99C4-6DB71B2804B7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106d43b1-16a2-4f77-8a8b-ce37e57bd882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F813B8-E0D7-4B33-80F0-C0EBB091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Kaleigh Vicknair</cp:lastModifiedBy>
  <cp:revision>2</cp:revision>
  <cp:lastPrinted>2014-12-17T00:20:00Z</cp:lastPrinted>
  <dcterms:created xsi:type="dcterms:W3CDTF">2021-07-01T17:03:00Z</dcterms:created>
  <dcterms:modified xsi:type="dcterms:W3CDTF">2021-07-01T17:03:00Z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0x010100BBBDAB753C685847BCE1F88DA5E00DEF</vt:lpwstr>
  </property>
</Properties>
</file>